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18F8" w:rsidRPr="00374BBB">
        <w:rPr>
          <w:rFonts w:ascii="Times New Roman" w:hAnsi="Times New Roman"/>
          <w:b/>
          <w:sz w:val="28"/>
          <w:szCs w:val="28"/>
        </w:rPr>
        <w:t>бъявлени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субсидий из бюджета </w:t>
      </w:r>
      <w:r w:rsidR="00AB18F8">
        <w:rPr>
          <w:rFonts w:ascii="Times New Roman" w:hAnsi="Times New Roman"/>
          <w:b/>
          <w:sz w:val="28"/>
          <w:szCs w:val="28"/>
        </w:rPr>
        <w:t xml:space="preserve">города Тобольска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D641B5">
        <w:rPr>
          <w:rFonts w:ascii="Times New Roman" w:hAnsi="Times New Roman"/>
          <w:b/>
          <w:sz w:val="28"/>
          <w:szCs w:val="28"/>
        </w:rPr>
        <w:t>1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641B5">
        <w:rPr>
          <w:rFonts w:ascii="Times New Roman" w:hAnsi="Times New Roman"/>
          <w:sz w:val="28"/>
          <w:szCs w:val="28"/>
        </w:rPr>
        <w:t xml:space="preserve">Порядком предоставления субсидий из бюджета города Тобольска социально-ориентированным некоммерческим организациям, утвержденным Распоряжением </w:t>
      </w:r>
      <w:r>
        <w:rPr>
          <w:rFonts w:ascii="Times New Roman" w:hAnsi="Times New Roman"/>
          <w:sz w:val="28"/>
          <w:szCs w:val="28"/>
        </w:rPr>
        <w:t>Администрации города Тобольска от 24.01.2018 № 74</w:t>
      </w:r>
      <w:r w:rsidR="00FA19F0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 xml:space="preserve">, приказом </w:t>
      </w:r>
      <w:r w:rsidR="00F161D0">
        <w:rPr>
          <w:rFonts w:ascii="Times New Roman" w:hAnsi="Times New Roman"/>
          <w:sz w:val="28"/>
          <w:szCs w:val="28"/>
        </w:rPr>
        <w:t>Департамента п</w:t>
      </w:r>
      <w:r>
        <w:rPr>
          <w:rFonts w:ascii="Times New Roman" w:hAnsi="Times New Roman"/>
          <w:sz w:val="28"/>
          <w:szCs w:val="28"/>
        </w:rPr>
        <w:t xml:space="preserve">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г. Тобольска от </w:t>
      </w:r>
      <w:r w:rsidR="00D641B5">
        <w:rPr>
          <w:rFonts w:ascii="Times New Roman" w:hAnsi="Times New Roman"/>
          <w:sz w:val="28"/>
          <w:szCs w:val="28"/>
        </w:rPr>
        <w:t>0</w:t>
      </w:r>
      <w:r w:rsidR="002254CF">
        <w:rPr>
          <w:rFonts w:ascii="Times New Roman" w:hAnsi="Times New Roman"/>
          <w:sz w:val="28"/>
          <w:szCs w:val="28"/>
        </w:rPr>
        <w:t>7</w:t>
      </w:r>
      <w:r w:rsidR="00D641B5">
        <w:rPr>
          <w:rFonts w:ascii="Times New Roman" w:hAnsi="Times New Roman"/>
          <w:sz w:val="28"/>
          <w:szCs w:val="28"/>
        </w:rPr>
        <w:t>.0</w:t>
      </w:r>
      <w:r w:rsidR="002254CF">
        <w:rPr>
          <w:rFonts w:ascii="Times New Roman" w:hAnsi="Times New Roman"/>
          <w:sz w:val="28"/>
          <w:szCs w:val="28"/>
        </w:rPr>
        <w:t>5</w:t>
      </w:r>
      <w:r w:rsidR="00D641B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254CF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="00F161D0" w:rsidRPr="00F161D0">
        <w:rPr>
          <w:rFonts w:ascii="Times New Roman" w:hAnsi="Times New Roman"/>
          <w:sz w:val="28"/>
          <w:szCs w:val="28"/>
        </w:rPr>
        <w:t xml:space="preserve"> </w:t>
      </w:r>
      <w:r w:rsidR="00F161D0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2254CF" w:rsidRDefault="002254CF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41B5" w:rsidRPr="00D641B5" w:rsidRDefault="00F161D0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1B5">
        <w:rPr>
          <w:rFonts w:ascii="Times New Roman" w:hAnsi="Times New Roman"/>
          <w:sz w:val="28"/>
          <w:szCs w:val="28"/>
        </w:rPr>
        <w:t>Департамент</w:t>
      </w:r>
      <w:r w:rsidR="00AB18F8" w:rsidRPr="00D641B5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дминистрации города Тобольска объявляет </w:t>
      </w:r>
      <w:r w:rsidR="00D641B5" w:rsidRPr="00D641B5">
        <w:rPr>
          <w:rFonts w:ascii="Times New Roman" w:hAnsi="Times New Roman"/>
          <w:sz w:val="28"/>
          <w:szCs w:val="28"/>
        </w:rPr>
        <w:t xml:space="preserve">о проведении </w:t>
      </w:r>
      <w:r w:rsidR="00AB18F8" w:rsidRPr="00D641B5">
        <w:rPr>
          <w:rFonts w:ascii="Times New Roman" w:hAnsi="Times New Roman"/>
          <w:sz w:val="28"/>
          <w:szCs w:val="28"/>
        </w:rPr>
        <w:t>конкурс</w:t>
      </w:r>
      <w:r w:rsidR="00D641B5"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641B5" w:rsidRPr="00D641B5">
        <w:rPr>
          <w:rFonts w:ascii="Times New Roman" w:hAnsi="Times New Roman"/>
          <w:sz w:val="28"/>
          <w:szCs w:val="28"/>
        </w:rPr>
        <w:t xml:space="preserve">в 2021 году </w:t>
      </w:r>
      <w:r w:rsidR="00AB18F8" w:rsidRPr="00D641B5">
        <w:rPr>
          <w:rFonts w:ascii="Times New Roman" w:hAnsi="Times New Roman"/>
          <w:sz w:val="28"/>
          <w:szCs w:val="28"/>
        </w:rPr>
        <w:t>субсидий из бюджета г</w:t>
      </w:r>
      <w:r w:rsidR="00D641B5" w:rsidRPr="00D641B5">
        <w:rPr>
          <w:rFonts w:ascii="Times New Roman" w:hAnsi="Times New Roman"/>
          <w:sz w:val="28"/>
          <w:szCs w:val="28"/>
        </w:rPr>
        <w:t xml:space="preserve">орода </w:t>
      </w:r>
      <w:r w:rsidR="00AB18F8" w:rsidRPr="00D641B5">
        <w:rPr>
          <w:rFonts w:ascii="Times New Roman" w:hAnsi="Times New Roman"/>
          <w:sz w:val="28"/>
          <w:szCs w:val="28"/>
        </w:rPr>
        <w:t xml:space="preserve">Тобольска </w:t>
      </w:r>
      <w:r w:rsidRPr="00D641B5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 w:rsidR="00D2081F">
        <w:rPr>
          <w:rFonts w:ascii="Times New Roman" w:hAnsi="Times New Roman"/>
          <w:sz w:val="28"/>
          <w:szCs w:val="28"/>
        </w:rPr>
        <w:t xml:space="preserve"> (далее - Конкурс)</w:t>
      </w:r>
      <w:r w:rsidR="00D641B5" w:rsidRP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F0">
        <w:rPr>
          <w:rFonts w:ascii="Times New Roman" w:hAnsi="Times New Roman"/>
          <w:b/>
          <w:sz w:val="28"/>
          <w:szCs w:val="28"/>
        </w:rPr>
        <w:t>П</w:t>
      </w:r>
      <w:r w:rsidR="00AB18F8" w:rsidRPr="00FA19F0">
        <w:rPr>
          <w:rFonts w:ascii="Times New Roman" w:hAnsi="Times New Roman"/>
          <w:b/>
          <w:sz w:val="28"/>
          <w:szCs w:val="28"/>
        </w:rPr>
        <w:t>риоритетно</w:t>
      </w:r>
      <w:r w:rsidRPr="00FA19F0">
        <w:rPr>
          <w:rFonts w:ascii="Times New Roman" w:hAnsi="Times New Roman"/>
          <w:b/>
          <w:sz w:val="28"/>
          <w:szCs w:val="28"/>
        </w:rPr>
        <w:t>е</w:t>
      </w:r>
      <w:r w:rsidR="00AB18F8" w:rsidRPr="00FA19F0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Pr="00FA19F0">
        <w:rPr>
          <w:rFonts w:ascii="Times New Roman" w:hAnsi="Times New Roman"/>
          <w:b/>
          <w:sz w:val="28"/>
          <w:szCs w:val="28"/>
        </w:rPr>
        <w:t xml:space="preserve">е </w:t>
      </w:r>
      <w:r w:rsidR="00D2081F" w:rsidRPr="00FA19F0">
        <w:rPr>
          <w:rFonts w:ascii="Times New Roman" w:hAnsi="Times New Roman"/>
          <w:b/>
          <w:sz w:val="28"/>
          <w:szCs w:val="28"/>
        </w:rPr>
        <w:t>К</w:t>
      </w:r>
      <w:r w:rsidRPr="00FA19F0">
        <w:rPr>
          <w:rFonts w:ascii="Times New Roman" w:hAnsi="Times New Roman"/>
          <w:b/>
          <w:sz w:val="28"/>
          <w:szCs w:val="28"/>
        </w:rPr>
        <w:t>онкурса</w:t>
      </w:r>
      <w:r w:rsidR="00FA19F0">
        <w:rPr>
          <w:rFonts w:ascii="Times New Roman" w:hAnsi="Times New Roman"/>
          <w:b/>
          <w:sz w:val="28"/>
          <w:szCs w:val="28"/>
        </w:rPr>
        <w:t xml:space="preserve"> (п. 5.1.11 Порядка)</w:t>
      </w:r>
      <w:r w:rsidR="00AB18F8" w:rsidRPr="00FA19F0">
        <w:rPr>
          <w:rFonts w:ascii="Times New Roman" w:hAnsi="Times New Roman"/>
          <w:b/>
          <w:sz w:val="28"/>
          <w:szCs w:val="28"/>
        </w:rPr>
        <w:t>: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4BBB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374BBB">
        <w:rPr>
          <w:rFonts w:ascii="Times New Roman" w:hAnsi="Times New Roman"/>
          <w:sz w:val="28"/>
          <w:szCs w:val="28"/>
        </w:rPr>
        <w:t xml:space="preserve"> в области культуры</w:t>
      </w:r>
      <w:r w:rsidR="00F161D0">
        <w:rPr>
          <w:rFonts w:ascii="Times New Roman" w:hAnsi="Times New Roman"/>
          <w:sz w:val="28"/>
          <w:szCs w:val="28"/>
        </w:rPr>
        <w:t xml:space="preserve">, </w:t>
      </w:r>
      <w:r w:rsidRPr="00374BBB">
        <w:rPr>
          <w:rFonts w:ascii="Times New Roman" w:hAnsi="Times New Roman"/>
          <w:sz w:val="28"/>
          <w:szCs w:val="28"/>
        </w:rPr>
        <w:t>искусства</w:t>
      </w:r>
      <w:r w:rsidR="00F161D0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Pr="00D2081F" w:rsidRDefault="00D2081F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081F">
        <w:rPr>
          <w:rFonts w:ascii="Times New Roman" w:hAnsi="Times New Roman"/>
          <w:b/>
          <w:sz w:val="28"/>
          <w:szCs w:val="28"/>
        </w:rPr>
        <w:t>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D2081F">
        <w:rPr>
          <w:rFonts w:ascii="Times New Roman" w:hAnsi="Times New Roman"/>
          <w:b/>
          <w:sz w:val="28"/>
          <w:szCs w:val="28"/>
        </w:rPr>
        <w:t xml:space="preserve"> предоставля</w:t>
      </w:r>
      <w:r w:rsidR="002254CF">
        <w:rPr>
          <w:rFonts w:ascii="Times New Roman" w:hAnsi="Times New Roman"/>
          <w:b/>
          <w:sz w:val="28"/>
          <w:szCs w:val="28"/>
        </w:rPr>
        <w:t>ю</w:t>
      </w:r>
      <w:r w:rsidRPr="00D2081F">
        <w:rPr>
          <w:rFonts w:ascii="Times New Roman" w:hAnsi="Times New Roman"/>
          <w:b/>
          <w:sz w:val="28"/>
          <w:szCs w:val="28"/>
        </w:rPr>
        <w:t>тся на реализацию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</w:t>
      </w:r>
      <w:r w:rsidRPr="00D2081F">
        <w:rPr>
          <w:rFonts w:ascii="Times New Roman" w:hAnsi="Times New Roman"/>
          <w:b/>
          <w:sz w:val="28"/>
          <w:szCs w:val="28"/>
        </w:rPr>
        <w:t xml:space="preserve">следующих </w:t>
      </w:r>
      <w:r w:rsidR="00D641B5" w:rsidRPr="00D2081F">
        <w:rPr>
          <w:rFonts w:ascii="Times New Roman" w:hAnsi="Times New Roman"/>
          <w:b/>
          <w:sz w:val="28"/>
          <w:szCs w:val="28"/>
        </w:rPr>
        <w:t>проектов: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3"/>
        <w:gridCol w:w="1921"/>
        <w:gridCol w:w="2417"/>
      </w:tblGrid>
      <w:tr w:rsidR="00F161D0" w:rsidRPr="006F238F" w:rsidTr="002254CF">
        <w:tc>
          <w:tcPr>
            <w:tcW w:w="1843" w:type="dxa"/>
          </w:tcPr>
          <w:p w:rsidR="00F161D0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Техническое задание</w:t>
            </w:r>
          </w:p>
        </w:tc>
        <w:tc>
          <w:tcPr>
            <w:tcW w:w="4253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F161D0" w:rsidRPr="002254C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1921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  <w:p w:rsidR="00F161D0" w:rsidRPr="002254CF" w:rsidRDefault="00F161D0" w:rsidP="00D64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2417" w:type="dxa"/>
          </w:tcPr>
          <w:p w:rsidR="00F161D0" w:rsidRPr="002254CF" w:rsidRDefault="00F161D0" w:rsidP="00042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Сумма предоставляемой субсидии</w:t>
            </w:r>
            <w:r w:rsidR="00D641B5" w:rsidRPr="002254CF">
              <w:rPr>
                <w:rFonts w:ascii="Times New Roman" w:hAnsi="Times New Roman"/>
                <w:b/>
                <w:sz w:val="28"/>
                <w:szCs w:val="28"/>
              </w:rPr>
              <w:t>, руб.</w:t>
            </w:r>
          </w:p>
        </w:tc>
      </w:tr>
      <w:tr w:rsidR="00F161D0" w:rsidRPr="006F238F" w:rsidTr="002254CF">
        <w:tc>
          <w:tcPr>
            <w:tcW w:w="1843" w:type="dxa"/>
          </w:tcPr>
          <w:p w:rsidR="00F161D0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№4</w:t>
            </w:r>
          </w:p>
        </w:tc>
        <w:tc>
          <w:tcPr>
            <w:tcW w:w="4253" w:type="dxa"/>
          </w:tcPr>
          <w:p w:rsidR="00D2081F" w:rsidRPr="00D641B5" w:rsidRDefault="002254CF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Фестиваля святых покровителей лошадей Флора и Лавра</w:t>
            </w:r>
          </w:p>
        </w:tc>
        <w:tc>
          <w:tcPr>
            <w:tcW w:w="1921" w:type="dxa"/>
          </w:tcPr>
          <w:p w:rsidR="002254CF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F161D0" w:rsidRPr="00D641B5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F161D0" w:rsidRPr="00D641B5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188 000</w:t>
            </w:r>
          </w:p>
        </w:tc>
      </w:tr>
      <w:tr w:rsidR="00D641B5" w:rsidRPr="006F238F" w:rsidTr="002254CF">
        <w:tc>
          <w:tcPr>
            <w:tcW w:w="1843" w:type="dxa"/>
          </w:tcPr>
          <w:p w:rsidR="00D641B5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</w:p>
        </w:tc>
        <w:tc>
          <w:tcPr>
            <w:tcW w:w="4253" w:type="dxa"/>
          </w:tcPr>
          <w:p w:rsidR="00D2081F" w:rsidRPr="00D641B5" w:rsidRDefault="002254CF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Фестиваля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творчества людей с ограниченными возможностями здоровья «Добру и пониманию путь открыт»</w:t>
            </w:r>
          </w:p>
        </w:tc>
        <w:tc>
          <w:tcPr>
            <w:tcW w:w="1921" w:type="dxa"/>
          </w:tcPr>
          <w:p w:rsidR="00D641B5" w:rsidRPr="00D641B5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2417" w:type="dxa"/>
          </w:tcPr>
          <w:p w:rsidR="00D641B5" w:rsidRPr="00D641B5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170 000</w:t>
            </w:r>
          </w:p>
        </w:tc>
      </w:tr>
      <w:tr w:rsidR="002254CF" w:rsidRPr="006F238F" w:rsidTr="002254CF">
        <w:tc>
          <w:tcPr>
            <w:tcW w:w="1843" w:type="dxa"/>
          </w:tcPr>
          <w:p w:rsidR="002254CF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№6</w:t>
            </w:r>
          </w:p>
        </w:tc>
        <w:tc>
          <w:tcPr>
            <w:tcW w:w="4253" w:type="dxa"/>
          </w:tcPr>
          <w:p w:rsidR="002254CF" w:rsidRPr="00D641B5" w:rsidRDefault="002254CF" w:rsidP="00225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авто-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мотоквеста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туристическим местам города Тобольска</w:t>
            </w:r>
          </w:p>
        </w:tc>
        <w:tc>
          <w:tcPr>
            <w:tcW w:w="1921" w:type="dxa"/>
          </w:tcPr>
          <w:p w:rsidR="002254CF" w:rsidRPr="00D641B5" w:rsidRDefault="002254CF" w:rsidP="00677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 года</w:t>
            </w:r>
          </w:p>
        </w:tc>
        <w:tc>
          <w:tcPr>
            <w:tcW w:w="2417" w:type="dxa"/>
          </w:tcPr>
          <w:p w:rsidR="002254CF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  <w:tr w:rsidR="002254CF" w:rsidRPr="006F238F" w:rsidTr="002254CF">
        <w:tc>
          <w:tcPr>
            <w:tcW w:w="1843" w:type="dxa"/>
          </w:tcPr>
          <w:p w:rsidR="002254CF" w:rsidRPr="002254CF" w:rsidRDefault="002254CF" w:rsidP="0022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54CF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</w:p>
        </w:tc>
        <w:tc>
          <w:tcPr>
            <w:tcW w:w="4253" w:type="dxa"/>
          </w:tcPr>
          <w:p w:rsidR="002254CF" w:rsidRPr="00D641B5" w:rsidRDefault="002254CF" w:rsidP="002254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Фестиваля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«Казачья Вечерка»</w:t>
            </w:r>
          </w:p>
        </w:tc>
        <w:tc>
          <w:tcPr>
            <w:tcW w:w="1921" w:type="dxa"/>
          </w:tcPr>
          <w:p w:rsidR="002254CF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2254CF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2254CF" w:rsidRDefault="002254CF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100 000</w:t>
            </w: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F" w:rsidRPr="00D2081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1F" w:rsidRPr="00D2081F">
        <w:rPr>
          <w:rFonts w:ascii="Times New Roman" w:hAnsi="Times New Roman"/>
          <w:b/>
          <w:sz w:val="28"/>
          <w:szCs w:val="28"/>
        </w:rPr>
        <w:t xml:space="preserve">Прием </w:t>
      </w:r>
      <w:r w:rsidR="00D2081F">
        <w:rPr>
          <w:rFonts w:ascii="Times New Roman" w:hAnsi="Times New Roman"/>
          <w:b/>
          <w:sz w:val="28"/>
          <w:szCs w:val="28"/>
        </w:rPr>
        <w:t xml:space="preserve">конкурсных </w:t>
      </w:r>
      <w:r w:rsidR="00D2081F" w:rsidRPr="00D2081F">
        <w:rPr>
          <w:rFonts w:ascii="Times New Roman" w:hAnsi="Times New Roman"/>
          <w:b/>
          <w:sz w:val="28"/>
          <w:szCs w:val="28"/>
        </w:rPr>
        <w:t>заявок</w:t>
      </w:r>
      <w:r w:rsidR="00D2081F">
        <w:rPr>
          <w:rFonts w:ascii="Times New Roman" w:hAnsi="Times New Roman"/>
          <w:b/>
          <w:sz w:val="28"/>
          <w:szCs w:val="28"/>
        </w:rPr>
        <w:t>:</w:t>
      </w:r>
    </w:p>
    <w:p w:rsidR="00D2081F" w:rsidRDefault="00D2081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CF" w:rsidRPr="00924595" w:rsidRDefault="00D2081F" w:rsidP="00225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с </w:t>
      </w:r>
      <w:r w:rsidRPr="00D2081F">
        <w:rPr>
          <w:rFonts w:ascii="Times New Roman" w:hAnsi="Times New Roman"/>
          <w:b/>
          <w:sz w:val="28"/>
          <w:szCs w:val="28"/>
        </w:rPr>
        <w:t>1</w:t>
      </w:r>
      <w:r w:rsidR="002254C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</w:t>
      </w:r>
      <w:r w:rsidR="002254C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="00AB18F8" w:rsidRPr="00D2081F">
        <w:rPr>
          <w:rFonts w:ascii="Times New Roman" w:hAnsi="Times New Roman"/>
          <w:b/>
          <w:sz w:val="28"/>
          <w:szCs w:val="28"/>
        </w:rPr>
        <w:t>202</w:t>
      </w:r>
      <w:r w:rsidRPr="00D2081F">
        <w:rPr>
          <w:rFonts w:ascii="Times New Roman" w:hAnsi="Times New Roman"/>
          <w:b/>
          <w:sz w:val="28"/>
          <w:szCs w:val="28"/>
        </w:rPr>
        <w:t>1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по </w:t>
      </w:r>
      <w:r w:rsidR="002254CF">
        <w:rPr>
          <w:rFonts w:ascii="Times New Roman" w:hAnsi="Times New Roman"/>
          <w:b/>
          <w:sz w:val="28"/>
          <w:szCs w:val="28"/>
        </w:rPr>
        <w:t>20</w:t>
      </w:r>
      <w:r w:rsidR="00FA19F0">
        <w:rPr>
          <w:rFonts w:ascii="Times New Roman" w:hAnsi="Times New Roman"/>
          <w:b/>
          <w:sz w:val="28"/>
          <w:szCs w:val="28"/>
        </w:rPr>
        <w:t>.0</w:t>
      </w:r>
      <w:r w:rsidR="002254C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</w:t>
      </w:r>
      <w:r w:rsidR="00AB18F8" w:rsidRPr="00D2081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1</w:t>
      </w:r>
      <w:r w:rsidR="002254CF">
        <w:rPr>
          <w:rFonts w:ascii="Times New Roman" w:hAnsi="Times New Roman"/>
          <w:b/>
          <w:sz w:val="28"/>
          <w:szCs w:val="28"/>
        </w:rPr>
        <w:t xml:space="preserve"> (включительно)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sz w:val="28"/>
          <w:szCs w:val="28"/>
        </w:rPr>
        <w:t>по адресу: 626150, г</w:t>
      </w:r>
      <w:r>
        <w:rPr>
          <w:rFonts w:ascii="Times New Roman" w:hAnsi="Times New Roman"/>
          <w:sz w:val="28"/>
          <w:szCs w:val="28"/>
        </w:rPr>
        <w:t>ород</w:t>
      </w:r>
      <w:r w:rsidR="00AB18F8" w:rsidRPr="00D2081F">
        <w:rPr>
          <w:rFonts w:ascii="Times New Roman" w:hAnsi="Times New Roman"/>
          <w:sz w:val="28"/>
          <w:szCs w:val="28"/>
        </w:rPr>
        <w:t xml:space="preserve"> Тобольск,</w:t>
      </w:r>
      <w:r w:rsidR="00AB18F8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ица</w:t>
      </w:r>
      <w:r w:rsidR="00AB18F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емена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8F8">
        <w:rPr>
          <w:rFonts w:ascii="Times New Roman" w:hAnsi="Times New Roman"/>
          <w:sz w:val="28"/>
          <w:szCs w:val="28"/>
        </w:rPr>
        <w:t>Ремезова</w:t>
      </w:r>
      <w:proofErr w:type="spellEnd"/>
      <w:r w:rsidR="00AB18F8">
        <w:rPr>
          <w:rFonts w:ascii="Times New Roman" w:hAnsi="Times New Roman"/>
          <w:sz w:val="28"/>
          <w:szCs w:val="28"/>
        </w:rPr>
        <w:t>, 27</w:t>
      </w:r>
      <w:r>
        <w:rPr>
          <w:rFonts w:ascii="Times New Roman" w:hAnsi="Times New Roman"/>
          <w:sz w:val="28"/>
          <w:szCs w:val="28"/>
        </w:rPr>
        <w:t xml:space="preserve">, </w:t>
      </w:r>
      <w:r w:rsidR="00CA136F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 xml:space="preserve"> 409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F161D0">
        <w:rPr>
          <w:rFonts w:ascii="Times New Roman" w:hAnsi="Times New Roman"/>
          <w:sz w:val="28"/>
          <w:szCs w:val="28"/>
        </w:rPr>
        <w:t>Департамент</w:t>
      </w:r>
      <w:r w:rsidR="00AB18F8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 w:rsidR="00AB18F8">
        <w:rPr>
          <w:rFonts w:ascii="Times New Roman" w:hAnsi="Times New Roman"/>
          <w:sz w:val="28"/>
          <w:szCs w:val="28"/>
        </w:rPr>
        <w:t>дминистрации г. Тобольска</w:t>
      </w:r>
      <w:r w:rsidR="002254CF">
        <w:rPr>
          <w:rFonts w:ascii="Times New Roman" w:hAnsi="Times New Roman"/>
          <w:sz w:val="28"/>
          <w:szCs w:val="28"/>
        </w:rPr>
        <w:t>)</w:t>
      </w:r>
      <w:r w:rsidR="002254CF" w:rsidRPr="00924595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2254CF" w:rsidRPr="00924595">
        <w:rPr>
          <w:rFonts w:ascii="Times New Roman" w:hAnsi="Times New Roman"/>
          <w:color w:val="333333"/>
          <w:sz w:val="28"/>
          <w:szCs w:val="28"/>
        </w:rPr>
        <w:t>kyltyratob@mail.ru</w:t>
      </w:r>
      <w:r w:rsidR="002254CF" w:rsidRPr="00924595">
        <w:rPr>
          <w:rFonts w:ascii="Times New Roman" w:hAnsi="Times New Roman"/>
          <w:sz w:val="28"/>
          <w:szCs w:val="28"/>
        </w:rPr>
        <w:t xml:space="preserve">. </w:t>
      </w:r>
    </w:p>
    <w:p w:rsidR="002254CF" w:rsidRPr="008B46C0" w:rsidRDefault="002254CF" w:rsidP="002254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595">
        <w:rPr>
          <w:rFonts w:ascii="Times New Roman" w:hAnsi="Times New Roman"/>
          <w:sz w:val="28"/>
          <w:szCs w:val="28"/>
        </w:rPr>
        <w:lastRenderedPageBreak/>
        <w:t>Заявка на</w:t>
      </w:r>
      <w:r w:rsidRPr="008B46C0">
        <w:rPr>
          <w:rFonts w:ascii="Times New Roman" w:hAnsi="Times New Roman"/>
          <w:sz w:val="28"/>
          <w:szCs w:val="28"/>
        </w:rPr>
        <w:t xml:space="preserve"> участие в конкурсе пред</w:t>
      </w:r>
      <w:r>
        <w:rPr>
          <w:rFonts w:ascii="Times New Roman" w:hAnsi="Times New Roman"/>
          <w:sz w:val="28"/>
          <w:szCs w:val="28"/>
        </w:rPr>
        <w:t>о</w:t>
      </w:r>
      <w:r w:rsidRPr="008B46C0">
        <w:rPr>
          <w:rFonts w:ascii="Times New Roman" w:hAnsi="Times New Roman"/>
          <w:sz w:val="28"/>
          <w:szCs w:val="28"/>
        </w:rPr>
        <w:t>ставляется на бумажном и электронном носителях.</w:t>
      </w:r>
      <w:proofErr w:type="gramEnd"/>
    </w:p>
    <w:p w:rsidR="00D2081F" w:rsidRDefault="00D2081F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Default="00FA19F0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работы: </w:t>
      </w:r>
      <w:r w:rsidR="00AB18F8">
        <w:rPr>
          <w:rFonts w:ascii="Times New Roman" w:hAnsi="Times New Roman"/>
          <w:sz w:val="28"/>
          <w:szCs w:val="28"/>
        </w:rPr>
        <w:t>понедельник – четверг с 08:45 до 18:00, пятница с 9:00 до 17:00.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Консультации по вопросам подготовки заявок и документов на участие в </w:t>
      </w:r>
      <w:r w:rsidR="00FA19F0">
        <w:rPr>
          <w:rFonts w:ascii="Times New Roman" w:hAnsi="Times New Roman"/>
          <w:sz w:val="28"/>
          <w:shd w:val="clear" w:color="auto" w:fill="FFFFFF"/>
        </w:rPr>
        <w:t>Конкурсе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 можно получить по телефону: </w:t>
      </w:r>
      <w:r w:rsidR="00FA19F0">
        <w:rPr>
          <w:rFonts w:ascii="Times New Roman" w:hAnsi="Times New Roman"/>
          <w:sz w:val="28"/>
          <w:szCs w:val="28"/>
        </w:rPr>
        <w:t>8(3456)24-66-53</w:t>
      </w:r>
      <w:r w:rsidR="002254CF">
        <w:rPr>
          <w:rFonts w:ascii="Times New Roman" w:hAnsi="Times New Roman"/>
          <w:sz w:val="28"/>
          <w:shd w:val="clear" w:color="auto" w:fill="FFFFFF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4CF" w:rsidRDefault="002254C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по культуре и туризму Администрации г. Тобольска от </w:t>
      </w:r>
      <w:r w:rsidR="00FA19F0">
        <w:rPr>
          <w:rFonts w:ascii="Times New Roman" w:hAnsi="Times New Roman"/>
          <w:sz w:val="28"/>
          <w:szCs w:val="28"/>
        </w:rPr>
        <w:t>0</w:t>
      </w:r>
      <w:r w:rsidR="00052934">
        <w:rPr>
          <w:rFonts w:ascii="Times New Roman" w:hAnsi="Times New Roman"/>
          <w:sz w:val="28"/>
          <w:szCs w:val="28"/>
        </w:rPr>
        <w:t>7</w:t>
      </w:r>
      <w:r w:rsidR="00FA19F0">
        <w:rPr>
          <w:rFonts w:ascii="Times New Roman" w:hAnsi="Times New Roman"/>
          <w:sz w:val="28"/>
          <w:szCs w:val="28"/>
        </w:rPr>
        <w:t>.0</w:t>
      </w:r>
      <w:r w:rsidR="00052934">
        <w:rPr>
          <w:rFonts w:ascii="Times New Roman" w:hAnsi="Times New Roman"/>
          <w:sz w:val="28"/>
          <w:szCs w:val="28"/>
        </w:rPr>
        <w:t>5</w:t>
      </w:r>
      <w:r w:rsidR="00FA19F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2934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организациям»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0529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CF5754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0529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F575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052934" w:rsidRPr="008B46C0" w:rsidRDefault="0005293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задание № 6 (</w:t>
      </w:r>
      <w:r w:rsidRPr="0005293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052934" w:rsidRPr="008B46C0" w:rsidRDefault="00052934" w:rsidP="00052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Техническое задание №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52934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AB18F8" w:rsidRPr="00052934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8F8" w:rsidRPr="00042AFF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</w:t>
      </w:r>
      <w:r w:rsidR="00AB18F8" w:rsidRPr="00042AFF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AB18F8" w:rsidRPr="00042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AB18F8" w:rsidRPr="00042AFF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(п. 4 Порядка):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FA19F0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 xml:space="preserve">ки заявок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7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 xml:space="preserve">Требования к заявке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 w:rsidRPr="00042AFF"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8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6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 xml:space="preserve"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B18F8" w:rsidRPr="008B46C0" w:rsidSect="002254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01"/>
    <w:multiLevelType w:val="hybridMultilevel"/>
    <w:tmpl w:val="C20A9D9A"/>
    <w:lvl w:ilvl="0" w:tplc="B23C2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52934"/>
    <w:rsid w:val="00084DB8"/>
    <w:rsid w:val="000D62A7"/>
    <w:rsid w:val="000F6B8B"/>
    <w:rsid w:val="001978C3"/>
    <w:rsid w:val="001F05BF"/>
    <w:rsid w:val="002254C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61638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A632B"/>
    <w:rsid w:val="009E5D96"/>
    <w:rsid w:val="00A452E4"/>
    <w:rsid w:val="00A713FD"/>
    <w:rsid w:val="00AB18F8"/>
    <w:rsid w:val="00BC1841"/>
    <w:rsid w:val="00BF2B0A"/>
    <w:rsid w:val="00BF570E"/>
    <w:rsid w:val="00C21E8A"/>
    <w:rsid w:val="00CA136F"/>
    <w:rsid w:val="00CD28C4"/>
    <w:rsid w:val="00CE5328"/>
    <w:rsid w:val="00CF5754"/>
    <w:rsid w:val="00D2081F"/>
    <w:rsid w:val="00D41BE8"/>
    <w:rsid w:val="00D641B5"/>
    <w:rsid w:val="00DE151E"/>
    <w:rsid w:val="00E04DD8"/>
    <w:rsid w:val="00EF403C"/>
    <w:rsid w:val="00F161D0"/>
    <w:rsid w:val="00F345EA"/>
    <w:rsid w:val="00F73F38"/>
    <w:rsid w:val="00FA19F0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tob.ru/doc/2018/so%20nko/zayavl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15</cp:revision>
  <dcterms:created xsi:type="dcterms:W3CDTF">2019-11-05T09:00:00Z</dcterms:created>
  <dcterms:modified xsi:type="dcterms:W3CDTF">2021-05-07T05:39:00Z</dcterms:modified>
</cp:coreProperties>
</file>